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F" w:rsidRDefault="000519EF" w:rsidP="000519EF">
      <w:pPr>
        <w:jc w:val="center"/>
        <w:outlineLvl w:val="2"/>
        <w:rPr>
          <w:rFonts w:ascii="Souvenir Lt BT" w:eastAsia="Arial Unicode MS" w:hAnsi="Souvenir Lt BT" w:cs="Arial Unicode MS"/>
          <w:b/>
          <w:bCs/>
          <w:noProof/>
          <w:sz w:val="27"/>
          <w:szCs w:val="27"/>
          <w:lang w:val="fr-FR"/>
        </w:rPr>
      </w:pPr>
      <w:r w:rsidRPr="000519EF">
        <w:rPr>
          <w:rFonts w:ascii="Souvenir Lt BT" w:eastAsia="Arial Unicode MS" w:hAnsi="Souvenir Lt BT" w:cs="Arial Unicode MS"/>
          <w:b/>
          <w:bCs/>
          <w:noProof/>
          <w:sz w:val="27"/>
          <w:szCs w:val="27"/>
          <w:lang w:val="fr-FR"/>
        </w:rPr>
        <w:t>“A TOUCH OF FRANCE 2016”</w:t>
      </w:r>
    </w:p>
    <w:p w:rsidR="000519EF" w:rsidRPr="000519EF" w:rsidRDefault="000519EF" w:rsidP="000519EF">
      <w:pPr>
        <w:jc w:val="center"/>
        <w:outlineLvl w:val="2"/>
        <w:rPr>
          <w:rFonts w:ascii="Souvenir Lt BT" w:eastAsia="Arial Unicode MS" w:hAnsi="Souvenir Lt BT" w:cs="Arial Unicode MS"/>
          <w:b/>
          <w:bCs/>
          <w:noProof/>
          <w:sz w:val="27"/>
          <w:szCs w:val="27"/>
          <w:lang w:val="fr-FR"/>
        </w:rPr>
      </w:pPr>
      <w:r w:rsidRPr="000519EF">
        <w:rPr>
          <w:rFonts w:ascii="Souvenir Lt BT" w:eastAsia="Arial Unicode MS" w:hAnsi="Souvenir Lt BT" w:cs="Arial Unicode MS"/>
          <w:b/>
          <w:bCs/>
          <w:noProof/>
          <w:sz w:val="27"/>
          <w:szCs w:val="27"/>
          <w:lang w:val="fr-FR"/>
        </w:rPr>
        <w:t>PARTICIPATION OPTIONS</w:t>
      </w:r>
    </w:p>
    <w:p w:rsidR="000519EF" w:rsidRPr="000519EF" w:rsidRDefault="000519EF" w:rsidP="000519EF">
      <w:pPr>
        <w:jc w:val="center"/>
        <w:outlineLvl w:val="2"/>
        <w:rPr>
          <w:rFonts w:ascii="Arial Unicode MS" w:eastAsia="Arial Unicode MS" w:hAnsi="Arial Unicode MS" w:cs="Arial Unicode MS"/>
          <w:b/>
          <w:bCs/>
          <w:noProof/>
          <w:sz w:val="27"/>
          <w:szCs w:val="27"/>
          <w:lang w:val="fr-FR"/>
        </w:rPr>
      </w:pPr>
    </w:p>
    <w:p w:rsidR="000519EF" w:rsidRPr="000519EF" w:rsidRDefault="000519EF" w:rsidP="000519EF">
      <w:pPr>
        <w:spacing w:before="120" w:after="120"/>
        <w:jc w:val="center"/>
        <w:outlineLvl w:val="3"/>
        <w:rPr>
          <w:rFonts w:ascii="Souvenir Lt BT" w:eastAsia="Arial Unicode MS" w:hAnsi="Souvenir Lt BT" w:cs="Arial Unicode MS"/>
          <w:b/>
          <w:bCs/>
          <w:noProof/>
          <w:lang w:val="fr-FR"/>
        </w:rPr>
      </w:pPr>
      <w:r>
        <w:rPr>
          <w:rFonts w:ascii="Souvenir Lt BT" w:eastAsia="Arial Unicode MS" w:hAnsi="Souvenir Lt BT" w:cs="Arial Unicode MS"/>
          <w:b/>
          <w:bCs/>
          <w:noProof/>
          <w:lang w:val="fr-FR"/>
        </w:rPr>
        <w:t xml:space="preserve">From </w:t>
      </w:r>
      <w:r w:rsidRPr="000519EF">
        <w:rPr>
          <w:rFonts w:ascii="Souvenir Lt BT" w:eastAsia="Arial Unicode MS" w:hAnsi="Souvenir Lt BT" w:cs="Arial Unicode MS"/>
          <w:b/>
          <w:bCs/>
          <w:noProof/>
          <w:lang w:val="fr-FR"/>
        </w:rPr>
        <w:t xml:space="preserve">23 </w:t>
      </w:r>
      <w:r>
        <w:rPr>
          <w:rFonts w:ascii="Souvenir Lt BT" w:eastAsia="Arial Unicode MS" w:hAnsi="Souvenir Lt BT" w:cs="Arial Unicode MS"/>
          <w:b/>
          <w:bCs/>
          <w:noProof/>
          <w:lang w:val="fr-FR"/>
        </w:rPr>
        <w:t>to</w:t>
      </w:r>
      <w:r w:rsidRPr="000519EF">
        <w:rPr>
          <w:rFonts w:ascii="Souvenir Lt BT" w:eastAsia="Arial Unicode MS" w:hAnsi="Souvenir Lt BT" w:cs="Arial Unicode MS"/>
          <w:b/>
          <w:bCs/>
          <w:noProof/>
          <w:lang w:val="fr-FR"/>
        </w:rPr>
        <w:t xml:space="preserve"> 25 novembre 201</w:t>
      </w:r>
      <w:r>
        <w:rPr>
          <w:rFonts w:ascii="Souvenir Lt BT" w:eastAsia="Arial Unicode MS" w:hAnsi="Souvenir Lt BT" w:cs="Arial Unicode MS"/>
          <w:b/>
          <w:bCs/>
          <w:noProof/>
          <w:lang w:val="fr-FR"/>
        </w:rPr>
        <w:t>6 at the</w:t>
      </w:r>
      <w:r w:rsidRPr="000519EF">
        <w:rPr>
          <w:rFonts w:ascii="Souvenir Lt BT" w:eastAsia="Arial Unicode MS" w:hAnsi="Souvenir Lt BT" w:cs="Arial Unicode MS"/>
          <w:b/>
          <w:bCs/>
          <w:noProof/>
          <w:lang w:val="fr-FR"/>
        </w:rPr>
        <w:t xml:space="preserve"> Spanish Court </w:t>
      </w:r>
      <w:r>
        <w:rPr>
          <w:rFonts w:ascii="Souvenir Lt BT" w:eastAsia="Arial Unicode MS" w:hAnsi="Souvenir Lt BT" w:cs="Arial Unicode MS"/>
          <w:b/>
          <w:bCs/>
          <w:noProof/>
          <w:lang w:val="fr-FR"/>
        </w:rPr>
        <w:t>Hotel (</w:t>
      </w:r>
      <w:r w:rsidRPr="000519EF">
        <w:rPr>
          <w:rFonts w:ascii="Souvenir Lt BT" w:eastAsia="Arial Unicode MS" w:hAnsi="Souvenir Lt BT" w:cs="Arial Unicode MS"/>
          <w:b/>
          <w:bCs/>
          <w:noProof/>
          <w:lang w:val="fr-FR"/>
        </w:rPr>
        <w:t>Kingston</w:t>
      </w:r>
      <w:r>
        <w:rPr>
          <w:rFonts w:ascii="Souvenir Lt BT" w:eastAsia="Arial Unicode MS" w:hAnsi="Souvenir Lt BT" w:cs="Arial Unicode MS"/>
          <w:b/>
          <w:bCs/>
          <w:noProof/>
          <w:lang w:val="fr-FR"/>
        </w:rPr>
        <w:t>)</w:t>
      </w:r>
    </w:p>
    <w:p w:rsidR="000519EF" w:rsidRDefault="000519EF" w:rsidP="00662FE3">
      <w:pPr>
        <w:pStyle w:val="Heading5"/>
        <w:spacing w:before="240" w:after="120"/>
        <w:jc w:val="both"/>
        <w:rPr>
          <w:sz w:val="20"/>
        </w:rPr>
      </w:pPr>
      <w:r>
        <w:rPr>
          <w:noProof/>
          <w:sz w:val="2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457200" y="609600"/>
            <wp:positionH relativeFrom="margin">
              <wp:align>center</wp:align>
            </wp:positionH>
            <wp:positionV relativeFrom="margin">
              <wp:align>top</wp:align>
            </wp:positionV>
            <wp:extent cx="6602095" cy="14763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TOF 2016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42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FE3" w:rsidRPr="00AB375B" w:rsidRDefault="00662FE3" w:rsidP="00662FE3">
      <w:pPr>
        <w:pStyle w:val="Heading5"/>
        <w:spacing w:before="240" w:after="120"/>
        <w:jc w:val="both"/>
        <w:rPr>
          <w:sz w:val="20"/>
        </w:rPr>
      </w:pPr>
      <w:r>
        <w:rPr>
          <w:sz w:val="20"/>
        </w:rPr>
        <w:t>PARTNERS</w:t>
      </w:r>
    </w:p>
    <w:p w:rsidR="00662FE3" w:rsidRPr="00BE7844" w:rsidRDefault="00662FE3" w:rsidP="00662FE3">
      <w:pPr>
        <w:pStyle w:val="Heading5"/>
        <w:spacing w:before="240" w:after="12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The financial contribution of the partner companies is directly </w:t>
      </w:r>
      <w:r w:rsidR="000519EF">
        <w:rPr>
          <w:b w:val="0"/>
          <w:sz w:val="20"/>
          <w:u w:val="none"/>
        </w:rPr>
        <w:t>negotiated between</w:t>
      </w:r>
      <w:r>
        <w:rPr>
          <w:b w:val="0"/>
          <w:sz w:val="20"/>
          <w:u w:val="none"/>
        </w:rPr>
        <w:t xml:space="preserve"> them and organisers.</w:t>
      </w:r>
    </w:p>
    <w:p w:rsidR="00662FE3" w:rsidRPr="00AB375B" w:rsidRDefault="00662FE3" w:rsidP="00662FE3">
      <w:pPr>
        <w:pStyle w:val="Heading5"/>
        <w:spacing w:before="240" w:after="120"/>
        <w:jc w:val="both"/>
        <w:rPr>
          <w:sz w:val="20"/>
        </w:rPr>
      </w:pPr>
      <w:r>
        <w:rPr>
          <w:sz w:val="20"/>
        </w:rPr>
        <w:t>SPONSORS</w:t>
      </w:r>
    </w:p>
    <w:p w:rsidR="00662FE3" w:rsidRPr="00AB375B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JA$250,000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 xml:space="preserve">« Sponsors » will be acknowledged and logos will be displayed on all official promotional items (banners, press kits, programme, adverts </w:t>
      </w:r>
      <w:r w:rsidR="000519EF" w:rsidRPr="000519EF">
        <w:rPr>
          <w:sz w:val="20"/>
          <w:szCs w:val="20"/>
        </w:rPr>
        <w:t>etc.</w:t>
      </w:r>
      <w:r w:rsidRPr="000519EF">
        <w:rPr>
          <w:sz w:val="20"/>
          <w:szCs w:val="20"/>
        </w:rPr>
        <w:t>).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>Sponsor banners will be displayed in Touch of France and by the stage area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 xml:space="preserve">Participation to the Press conference. 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 xml:space="preserve">A Double </w:t>
      </w:r>
      <w:r w:rsidR="000519EF" w:rsidRPr="000519EF">
        <w:rPr>
          <w:sz w:val="20"/>
          <w:szCs w:val="20"/>
        </w:rPr>
        <w:t>booth</w:t>
      </w:r>
      <w:r w:rsidR="000519EF">
        <w:rPr>
          <w:sz w:val="20"/>
          <w:szCs w:val="20"/>
        </w:rPr>
        <w:t xml:space="preserve"> space</w:t>
      </w:r>
      <w:r w:rsidR="000519EF" w:rsidRPr="000519EF">
        <w:rPr>
          <w:sz w:val="20"/>
          <w:szCs w:val="20"/>
        </w:rPr>
        <w:t xml:space="preserve"> (</w:t>
      </w:r>
      <w:r w:rsidRPr="000519EF">
        <w:rPr>
          <w:sz w:val="20"/>
          <w:szCs w:val="20"/>
        </w:rPr>
        <w:t xml:space="preserve">16’x8’) is included (see Option II below). 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 xml:space="preserve">Possible additional exposure can be </w:t>
      </w:r>
      <w:r w:rsidR="000519EF" w:rsidRPr="000519EF">
        <w:rPr>
          <w:sz w:val="20"/>
          <w:szCs w:val="20"/>
        </w:rPr>
        <w:t>negotiated</w:t>
      </w:r>
      <w:r w:rsidRPr="000519EF">
        <w:rPr>
          <w:sz w:val="20"/>
          <w:szCs w:val="20"/>
        </w:rPr>
        <w:t>.</w:t>
      </w:r>
    </w:p>
    <w:p w:rsidR="00662FE3" w:rsidRPr="000519EF" w:rsidRDefault="00662FE3" w:rsidP="00662FE3">
      <w:pPr>
        <w:pStyle w:val="Heading5"/>
        <w:spacing w:before="240" w:after="120"/>
        <w:jc w:val="both"/>
        <w:rPr>
          <w:sz w:val="20"/>
          <w:lang w:val="en-029"/>
        </w:rPr>
      </w:pPr>
      <w:r w:rsidRPr="000519EF">
        <w:rPr>
          <w:sz w:val="20"/>
          <w:lang w:val="en-029"/>
        </w:rPr>
        <w:t>JUNIOR SPONSORS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b/>
          <w:sz w:val="20"/>
          <w:szCs w:val="20"/>
        </w:rPr>
      </w:pPr>
      <w:r w:rsidRPr="000519EF">
        <w:rPr>
          <w:b/>
          <w:sz w:val="20"/>
          <w:szCs w:val="20"/>
        </w:rPr>
        <w:t>JA $150,000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>« Junior Sponsors » name and logo will be displayed in press kit and programme.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 xml:space="preserve">Product banners given by the junior sponsors will be displayed in Touch </w:t>
      </w:r>
      <w:proofErr w:type="gramStart"/>
      <w:r w:rsidRPr="000519EF">
        <w:rPr>
          <w:sz w:val="20"/>
          <w:szCs w:val="20"/>
        </w:rPr>
        <w:t>Of</w:t>
      </w:r>
      <w:proofErr w:type="gramEnd"/>
      <w:r w:rsidRPr="000519EF">
        <w:rPr>
          <w:sz w:val="20"/>
          <w:szCs w:val="20"/>
        </w:rPr>
        <w:t xml:space="preserve"> France.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 xml:space="preserve">Logo will be displayed along other junior </w:t>
      </w:r>
      <w:r w:rsidR="000519EF" w:rsidRPr="000519EF">
        <w:rPr>
          <w:sz w:val="20"/>
          <w:szCs w:val="20"/>
        </w:rPr>
        <w:t>sponsors’</w:t>
      </w:r>
      <w:r w:rsidRPr="000519EF">
        <w:rPr>
          <w:sz w:val="20"/>
          <w:szCs w:val="20"/>
        </w:rPr>
        <w:t xml:space="preserve"> logos on the event banner.</w:t>
      </w:r>
    </w:p>
    <w:p w:rsidR="00662FE3" w:rsidRPr="000519EF" w:rsidRDefault="00662FE3" w:rsidP="00662FE3">
      <w:pPr>
        <w:pStyle w:val="bullets"/>
        <w:tabs>
          <w:tab w:val="clear" w:pos="1134"/>
          <w:tab w:val="num" w:pos="767"/>
        </w:tabs>
        <w:ind w:left="767" w:hanging="472"/>
        <w:jc w:val="both"/>
        <w:rPr>
          <w:sz w:val="20"/>
          <w:szCs w:val="20"/>
        </w:rPr>
      </w:pPr>
      <w:r w:rsidRPr="000519EF">
        <w:rPr>
          <w:sz w:val="20"/>
          <w:szCs w:val="20"/>
        </w:rPr>
        <w:t>A Single booth</w:t>
      </w:r>
      <w:r w:rsidR="00AC4A13">
        <w:rPr>
          <w:sz w:val="20"/>
          <w:szCs w:val="20"/>
        </w:rPr>
        <w:t xml:space="preserve"> s</w:t>
      </w:r>
      <w:r w:rsidR="000519EF">
        <w:rPr>
          <w:sz w:val="20"/>
          <w:szCs w:val="20"/>
        </w:rPr>
        <w:t>pace</w:t>
      </w:r>
      <w:r w:rsidR="006A4526">
        <w:rPr>
          <w:sz w:val="20"/>
          <w:szCs w:val="20"/>
        </w:rPr>
        <w:t xml:space="preserve"> </w:t>
      </w:r>
      <w:r w:rsidRPr="000519EF">
        <w:rPr>
          <w:sz w:val="20"/>
          <w:szCs w:val="20"/>
        </w:rPr>
        <w:t xml:space="preserve">(8’x8’) is included. </w:t>
      </w:r>
    </w:p>
    <w:p w:rsidR="00662FE3" w:rsidRPr="000519EF" w:rsidRDefault="00662FE3" w:rsidP="00662FE3">
      <w:pPr>
        <w:pStyle w:val="bullets"/>
        <w:numPr>
          <w:ilvl w:val="0"/>
          <w:numId w:val="0"/>
        </w:numPr>
        <w:jc w:val="both"/>
        <w:rPr>
          <w:sz w:val="20"/>
          <w:szCs w:val="20"/>
        </w:rPr>
      </w:pPr>
    </w:p>
    <w:p w:rsidR="00662FE3" w:rsidRPr="000519EF" w:rsidRDefault="00662FE3" w:rsidP="00662FE3">
      <w:pPr>
        <w:pStyle w:val="bullets"/>
        <w:numPr>
          <w:ilvl w:val="0"/>
          <w:numId w:val="0"/>
        </w:numPr>
        <w:jc w:val="both"/>
        <w:rPr>
          <w:sz w:val="20"/>
          <w:szCs w:val="20"/>
        </w:rPr>
      </w:pPr>
    </w:p>
    <w:p w:rsidR="00662FE3" w:rsidRDefault="00AC4A13" w:rsidP="00662FE3">
      <w:pPr>
        <w:pStyle w:val="Heading5"/>
        <w:spacing w:before="240" w:after="120"/>
        <w:jc w:val="both"/>
        <w:rPr>
          <w:sz w:val="20"/>
        </w:rPr>
      </w:pPr>
      <w:r>
        <w:rPr>
          <w:sz w:val="20"/>
        </w:rPr>
        <w:t xml:space="preserve">EXHIBITORS </w:t>
      </w:r>
      <w:r w:rsidR="00662FE3">
        <w:rPr>
          <w:sz w:val="20"/>
        </w:rPr>
        <w:t xml:space="preserve">BOOTH OPTIONS </w:t>
      </w:r>
    </w:p>
    <w:p w:rsidR="00662FE3" w:rsidRPr="00AB375B" w:rsidRDefault="00662FE3" w:rsidP="00662FE3">
      <w:pPr>
        <w:pStyle w:val="Heading5"/>
        <w:spacing w:before="240" w:after="120"/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0"/>
        <w:gridCol w:w="7920"/>
      </w:tblGrid>
      <w:tr w:rsidR="00662FE3" w:rsidRPr="00AB375B" w:rsidTr="009346F4">
        <w:trPr>
          <w:trHeight w:val="720"/>
        </w:trPr>
        <w:tc>
          <w:tcPr>
            <w:tcW w:w="2610" w:type="dxa"/>
            <w:vAlign w:val="center"/>
          </w:tcPr>
          <w:p w:rsidR="00662FE3" w:rsidRPr="00AB375B" w:rsidRDefault="00662FE3" w:rsidP="009346F4">
            <w:pPr>
              <w:pStyle w:val="Heading6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OPTION I</w:t>
            </w:r>
          </w:p>
        </w:tc>
        <w:tc>
          <w:tcPr>
            <w:tcW w:w="7920" w:type="dxa"/>
            <w:vAlign w:val="center"/>
          </w:tcPr>
          <w:p w:rsidR="00662FE3" w:rsidRPr="00AB375B" w:rsidRDefault="00662FE3" w:rsidP="009346F4">
            <w:pPr>
              <w:pStyle w:val="bulletstable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JA$60,000  Single Booth</w:t>
            </w:r>
            <w:r w:rsidR="002D65AF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D65AF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</w:t>
            </w:r>
            <w:r w:rsidR="000519EF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pace</w:t>
            </w:r>
            <w:proofErr w:type="spellEnd"/>
          </w:p>
          <w:p w:rsidR="00662FE3" w:rsidRPr="00AB375B" w:rsidRDefault="00662FE3" w:rsidP="00662FE3">
            <w:pPr>
              <w:pStyle w:val="bulletstable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8’X8’ Booth </w:t>
            </w:r>
            <w:r w:rsidRPr="000519EF">
              <w:rPr>
                <w:rFonts w:ascii="Trebuchet MS" w:hAnsi="Trebuchet MS"/>
                <w:sz w:val="20"/>
                <w:szCs w:val="20"/>
              </w:rPr>
              <w:t>space, including one table with skirting, 2 chairs and electrical outlet</w:t>
            </w:r>
          </w:p>
        </w:tc>
      </w:tr>
      <w:tr w:rsidR="00662FE3" w:rsidRPr="00AB375B" w:rsidTr="009346F4">
        <w:trPr>
          <w:trHeight w:val="720"/>
        </w:trPr>
        <w:tc>
          <w:tcPr>
            <w:tcW w:w="2610" w:type="dxa"/>
            <w:vAlign w:val="center"/>
          </w:tcPr>
          <w:p w:rsidR="00662FE3" w:rsidRPr="00AB375B" w:rsidRDefault="00662FE3" w:rsidP="009346F4">
            <w:pPr>
              <w:pStyle w:val="Heading6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OPTION II</w:t>
            </w:r>
          </w:p>
        </w:tc>
        <w:tc>
          <w:tcPr>
            <w:tcW w:w="7920" w:type="dxa"/>
            <w:vAlign w:val="center"/>
          </w:tcPr>
          <w:p w:rsidR="00662FE3" w:rsidRPr="000519EF" w:rsidRDefault="00662FE3" w:rsidP="009346F4">
            <w:pPr>
              <w:pStyle w:val="bulletstable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519EF">
              <w:rPr>
                <w:rFonts w:ascii="Trebuchet MS" w:hAnsi="Trebuchet MS"/>
                <w:b/>
                <w:bCs/>
                <w:sz w:val="20"/>
                <w:szCs w:val="20"/>
              </w:rPr>
              <w:t>JA $120,000 Double Booth</w:t>
            </w:r>
            <w:r w:rsidR="000519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2D65AF">
              <w:rPr>
                <w:rFonts w:ascii="Trebuchet MS" w:hAnsi="Trebuchet MS"/>
                <w:b/>
                <w:bCs/>
                <w:sz w:val="20"/>
                <w:szCs w:val="20"/>
              </w:rPr>
              <w:t>s</w:t>
            </w:r>
            <w:r w:rsidR="000519EF">
              <w:rPr>
                <w:rFonts w:ascii="Trebuchet MS" w:hAnsi="Trebuchet MS"/>
                <w:b/>
                <w:bCs/>
                <w:sz w:val="20"/>
                <w:szCs w:val="20"/>
              </w:rPr>
              <w:t>pace</w:t>
            </w:r>
          </w:p>
          <w:p w:rsidR="00662FE3" w:rsidRPr="000519EF" w:rsidRDefault="00662FE3" w:rsidP="00662FE3">
            <w:pPr>
              <w:pStyle w:val="bulletstable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519EF">
              <w:rPr>
                <w:rFonts w:ascii="Trebuchet MS" w:hAnsi="Trebuchet MS"/>
                <w:sz w:val="20"/>
                <w:szCs w:val="20"/>
              </w:rPr>
              <w:t>16’X 8’ Booth space, including 2 tables with skirting, 4 chairs and electrical outlet</w:t>
            </w:r>
          </w:p>
        </w:tc>
      </w:tr>
      <w:tr w:rsidR="00662FE3" w:rsidRPr="00AB375B" w:rsidTr="009346F4">
        <w:trPr>
          <w:trHeight w:val="720"/>
        </w:trPr>
        <w:tc>
          <w:tcPr>
            <w:tcW w:w="2610" w:type="dxa"/>
            <w:vAlign w:val="center"/>
          </w:tcPr>
          <w:p w:rsidR="00662FE3" w:rsidRPr="00AB375B" w:rsidRDefault="00662FE3" w:rsidP="009346F4">
            <w:pPr>
              <w:pStyle w:val="Heading6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ON THE BOOTH SELLING OPTION</w:t>
            </w:r>
          </w:p>
        </w:tc>
        <w:tc>
          <w:tcPr>
            <w:tcW w:w="7920" w:type="dxa"/>
            <w:vAlign w:val="center"/>
          </w:tcPr>
          <w:p w:rsidR="00662FE3" w:rsidRPr="000519EF" w:rsidRDefault="00662FE3" w:rsidP="00662FE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519EF">
              <w:rPr>
                <w:rFonts w:ascii="Trebuchet MS" w:hAnsi="Trebuchet MS"/>
                <w:sz w:val="20"/>
                <w:szCs w:val="20"/>
              </w:rPr>
              <w:t>An additional JA$60,000 is requested from exhibitors selling products on their booth.</w:t>
            </w:r>
          </w:p>
        </w:tc>
      </w:tr>
    </w:tbl>
    <w:p w:rsidR="00662FE3" w:rsidRDefault="00662FE3" w:rsidP="00662FE3">
      <w:pPr>
        <w:pStyle w:val="bullets"/>
        <w:numPr>
          <w:ilvl w:val="0"/>
          <w:numId w:val="0"/>
        </w:numPr>
        <w:jc w:val="both"/>
        <w:rPr>
          <w:sz w:val="20"/>
          <w:szCs w:val="20"/>
          <w:lang w:val="fr-FR"/>
        </w:rPr>
      </w:pPr>
    </w:p>
    <w:p w:rsidR="00662FE3" w:rsidRDefault="00662FE3" w:rsidP="00662FE3">
      <w:pPr>
        <w:pStyle w:val="Heading5"/>
        <w:spacing w:before="240" w:after="120"/>
        <w:jc w:val="both"/>
        <w:rPr>
          <w:sz w:val="20"/>
        </w:rPr>
      </w:pPr>
      <w:r>
        <w:rPr>
          <w:sz w:val="20"/>
        </w:rPr>
        <w:t>CULTURAL ORGANISATIONS</w:t>
      </w:r>
    </w:p>
    <w:p w:rsidR="00BC475C" w:rsidRDefault="00662FE3" w:rsidP="00EB620A">
      <w:pPr>
        <w:pStyle w:val="Heading5"/>
        <w:spacing w:before="240" w:after="120"/>
        <w:jc w:val="both"/>
      </w:pPr>
      <w:r>
        <w:rPr>
          <w:b w:val="0"/>
          <w:sz w:val="20"/>
          <w:u w:val="none"/>
        </w:rPr>
        <w:t>Cultural organisation will get a space with a table and 2 chairs. A participation of JA$</w:t>
      </w:r>
      <w:r w:rsidR="00AC4A13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2000 is requested.</w:t>
      </w:r>
      <w:bookmarkStart w:id="0" w:name="_GoBack"/>
      <w:bookmarkEnd w:id="0"/>
    </w:p>
    <w:sectPr w:rsidR="00BC475C" w:rsidSect="00051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06FF"/>
    <w:multiLevelType w:val="hybridMultilevel"/>
    <w:tmpl w:val="3946B1C8"/>
    <w:lvl w:ilvl="0" w:tplc="B5C48E24">
      <w:start w:val="1"/>
      <w:numFmt w:val="bullet"/>
      <w:pStyle w:val="bulle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F1DAD"/>
    <w:multiLevelType w:val="hybridMultilevel"/>
    <w:tmpl w:val="D75ECDBC"/>
    <w:lvl w:ilvl="0" w:tplc="533A6920">
      <w:start w:val="1"/>
      <w:numFmt w:val="bullet"/>
      <w:pStyle w:val="bulletstabl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FE3"/>
    <w:rsid w:val="000519EF"/>
    <w:rsid w:val="002D65AF"/>
    <w:rsid w:val="00512F8A"/>
    <w:rsid w:val="00662FE3"/>
    <w:rsid w:val="006A4526"/>
    <w:rsid w:val="00AC4A13"/>
    <w:rsid w:val="00BC475C"/>
    <w:rsid w:val="00EB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qFormat/>
    <w:rsid w:val="00662FE3"/>
    <w:pPr>
      <w:spacing w:before="120" w:after="240"/>
      <w:outlineLvl w:val="4"/>
    </w:pPr>
    <w:rPr>
      <w:rFonts w:ascii="Arial" w:eastAsia="Arial Unicode MS" w:hAnsi="Arial" w:cs="Arial Unicode MS"/>
      <w:b/>
      <w:bCs/>
      <w:sz w:val="22"/>
      <w:szCs w:val="20"/>
      <w:u w:val="single"/>
      <w:lang w:val="en-JM"/>
    </w:rPr>
  </w:style>
  <w:style w:type="paragraph" w:styleId="Heading6">
    <w:name w:val="heading 6"/>
    <w:basedOn w:val="Normal"/>
    <w:link w:val="Heading6Char"/>
    <w:qFormat/>
    <w:rsid w:val="00662FE3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62FE3"/>
    <w:rPr>
      <w:rFonts w:ascii="Arial" w:eastAsia="Arial Unicode MS" w:hAnsi="Arial" w:cs="Arial Unicode MS"/>
      <w:b/>
      <w:bCs/>
      <w:szCs w:val="20"/>
      <w:u w:val="single"/>
      <w:lang w:val="en-JM"/>
    </w:rPr>
  </w:style>
  <w:style w:type="character" w:customStyle="1" w:styleId="Heading6Char">
    <w:name w:val="Heading 6 Char"/>
    <w:basedOn w:val="DefaultParagraphFont"/>
    <w:link w:val="Heading6"/>
    <w:rsid w:val="00662FE3"/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paragraph" w:customStyle="1" w:styleId="bullets">
    <w:name w:val="bullets"/>
    <w:basedOn w:val="Normal"/>
    <w:rsid w:val="00662FE3"/>
    <w:pPr>
      <w:numPr>
        <w:numId w:val="1"/>
      </w:numPr>
    </w:pPr>
    <w:rPr>
      <w:rFonts w:ascii="Trebuchet MS" w:hAnsi="Trebuchet MS" w:cs="Arial"/>
      <w:sz w:val="22"/>
      <w:lang w:eastAsia="fr-FR" w:bidi="he-IL"/>
    </w:rPr>
  </w:style>
  <w:style w:type="paragraph" w:customStyle="1" w:styleId="bulletstable">
    <w:name w:val="bullets table"/>
    <w:basedOn w:val="Normal"/>
    <w:rsid w:val="00662FE3"/>
    <w:pPr>
      <w:numPr>
        <w:numId w:val="2"/>
      </w:numPr>
      <w:tabs>
        <w:tab w:val="clear" w:pos="360"/>
      </w:tabs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E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9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qFormat/>
    <w:rsid w:val="00662FE3"/>
    <w:pPr>
      <w:spacing w:before="120" w:after="240"/>
      <w:outlineLvl w:val="4"/>
    </w:pPr>
    <w:rPr>
      <w:rFonts w:ascii="Arial" w:eastAsia="Arial Unicode MS" w:hAnsi="Arial" w:cs="Arial Unicode MS"/>
      <w:b/>
      <w:bCs/>
      <w:sz w:val="22"/>
      <w:szCs w:val="20"/>
      <w:u w:val="single"/>
      <w:lang w:val="en-JM"/>
    </w:rPr>
  </w:style>
  <w:style w:type="paragraph" w:styleId="Heading6">
    <w:name w:val="heading 6"/>
    <w:basedOn w:val="Normal"/>
    <w:link w:val="Heading6Char"/>
    <w:qFormat/>
    <w:rsid w:val="00662FE3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62FE3"/>
    <w:rPr>
      <w:rFonts w:ascii="Arial" w:eastAsia="Arial Unicode MS" w:hAnsi="Arial" w:cs="Arial Unicode MS"/>
      <w:b/>
      <w:bCs/>
      <w:szCs w:val="20"/>
      <w:u w:val="single"/>
      <w:lang w:val="en-JM"/>
    </w:rPr>
  </w:style>
  <w:style w:type="character" w:customStyle="1" w:styleId="Heading6Char">
    <w:name w:val="Heading 6 Char"/>
    <w:basedOn w:val="DefaultParagraphFont"/>
    <w:link w:val="Heading6"/>
    <w:rsid w:val="00662FE3"/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paragraph" w:customStyle="1" w:styleId="bullets">
    <w:name w:val="bullets"/>
    <w:basedOn w:val="Normal"/>
    <w:rsid w:val="00662FE3"/>
    <w:pPr>
      <w:numPr>
        <w:numId w:val="1"/>
      </w:numPr>
    </w:pPr>
    <w:rPr>
      <w:rFonts w:ascii="Trebuchet MS" w:hAnsi="Trebuchet MS" w:cs="Arial"/>
      <w:sz w:val="22"/>
      <w:lang w:eastAsia="fr-FR" w:bidi="he-IL"/>
    </w:rPr>
  </w:style>
  <w:style w:type="paragraph" w:customStyle="1" w:styleId="bulletstable">
    <w:name w:val="bullets table"/>
    <w:basedOn w:val="Normal"/>
    <w:rsid w:val="00662FE3"/>
    <w:pPr>
      <w:numPr>
        <w:numId w:val="2"/>
      </w:numPr>
      <w:tabs>
        <w:tab w:val="clear" w:pos="360"/>
      </w:tabs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E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9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Lemaire</dc:creator>
  <cp:lastModifiedBy>Pierre Lemaire</cp:lastModifiedBy>
  <cp:revision>5</cp:revision>
  <dcterms:created xsi:type="dcterms:W3CDTF">2016-07-29T18:56:00Z</dcterms:created>
  <dcterms:modified xsi:type="dcterms:W3CDTF">2016-10-17T20:04:00Z</dcterms:modified>
</cp:coreProperties>
</file>